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56" w:rsidRPr="00450762" w:rsidRDefault="00CD14C3" w:rsidP="00794F44">
      <w:pPr>
        <w:jc w:val="center"/>
        <w:rPr>
          <w:rFonts w:ascii="Comic Sans MS" w:hAnsi="Comic Sans MS"/>
          <w:bCs/>
          <w:sz w:val="32"/>
          <w:szCs w:val="32"/>
          <w:u w:val="single"/>
        </w:rPr>
      </w:pPr>
      <w:r w:rsidRPr="00450762">
        <w:rPr>
          <w:rFonts w:ascii="Comic Sans MS" w:hAnsi="Comic Sans MS"/>
          <w:bCs/>
          <w:sz w:val="32"/>
          <w:szCs w:val="32"/>
          <w:u w:val="single"/>
        </w:rPr>
        <w:t>Bauwelt</w:t>
      </w:r>
      <w:r>
        <w:rPr>
          <w:rFonts w:ascii="Comic Sans MS" w:hAnsi="Comic Sans MS"/>
          <w:bCs/>
          <w:noProof/>
          <w:sz w:val="32"/>
          <w:szCs w:val="32"/>
          <w:u w:val="single"/>
          <w:lang w:eastAsia="de-DE"/>
        </w:rPr>
        <w:t xml:space="preserve"> </w:t>
      </w:r>
    </w:p>
    <w:p w:rsidR="00CD14C3" w:rsidRDefault="00CD14C3" w:rsidP="00CD14C3">
      <w:pPr>
        <w:jc w:val="center"/>
        <w:rPr>
          <w:rFonts w:ascii="Comic Sans MS" w:hAnsi="Comic Sans MS"/>
          <w:bCs/>
          <w:sz w:val="24"/>
          <w:szCs w:val="24"/>
        </w:rPr>
      </w:pPr>
      <w:r w:rsidRPr="00CD14C3">
        <w:rPr>
          <w:rFonts w:ascii="Comic Sans MS" w:hAnsi="Comic Sans MS"/>
          <w:bCs/>
          <w:noProof/>
          <w:sz w:val="32"/>
          <w:szCs w:val="32"/>
          <w:lang w:eastAsia="de-DE"/>
        </w:rPr>
        <w:drawing>
          <wp:inline distT="0" distB="0" distL="0" distR="0" wp14:anchorId="41FB4C79" wp14:editId="60B1885C">
            <wp:extent cx="5372100" cy="4029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89C" w:rsidRPr="00CD14C3" w:rsidRDefault="00794F44" w:rsidP="00F4689C">
      <w:pPr>
        <w:rPr>
          <w:rFonts w:ascii="Comic Sans MS" w:hAnsi="Comic Sans MS"/>
          <w:bCs/>
          <w:sz w:val="24"/>
          <w:szCs w:val="24"/>
        </w:rPr>
      </w:pPr>
      <w:r w:rsidRPr="00CD14C3">
        <w:rPr>
          <w:rFonts w:ascii="Comic Sans MS" w:hAnsi="Comic Sans MS"/>
          <w:bCs/>
          <w:sz w:val="24"/>
          <w:szCs w:val="24"/>
        </w:rPr>
        <w:t xml:space="preserve">Die Kinder in der Bauwelt setzen sich mit verschiedenen Materialien und Stoffen auseinander. Dabei werden unterschiedliche Lernfelder gefördert. Das Hauptfeld liegt aber in der Mathematik/Naturwissenschaft. </w:t>
      </w:r>
    </w:p>
    <w:p w:rsidR="00794F44" w:rsidRPr="00CD14C3" w:rsidRDefault="00CD4D4C" w:rsidP="00CD4D4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  <w:r w:rsidRPr="00CD14C3">
        <w:rPr>
          <w:rFonts w:ascii="Comic Sans MS" w:hAnsi="Comic Sans MS"/>
          <w:bCs/>
          <w:sz w:val="24"/>
          <w:szCs w:val="24"/>
          <w:u w:val="single"/>
        </w:rPr>
        <w:t>„</w:t>
      </w:r>
      <w:r w:rsidR="00794F44" w:rsidRPr="00CD14C3">
        <w:rPr>
          <w:rFonts w:ascii="Comic Sans MS" w:hAnsi="Comic Sans MS"/>
          <w:bCs/>
          <w:sz w:val="24"/>
          <w:szCs w:val="24"/>
          <w:u w:val="single"/>
        </w:rPr>
        <w:t>Was haben Bausteine mit Mathematik/Naturwissenschaften zu tun?</w:t>
      </w:r>
      <w:r w:rsidRPr="00CD14C3">
        <w:rPr>
          <w:rFonts w:ascii="Comic Sans MS" w:hAnsi="Comic Sans MS"/>
          <w:bCs/>
          <w:sz w:val="24"/>
          <w:szCs w:val="24"/>
          <w:u w:val="single"/>
        </w:rPr>
        <w:t>“</w:t>
      </w:r>
    </w:p>
    <w:p w:rsidR="00794F44" w:rsidRPr="00CD14C3" w:rsidRDefault="00794F44" w:rsidP="00F4689C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D14C3">
        <w:rPr>
          <w:rFonts w:ascii="Comic Sans MS" w:hAnsi="Comic Sans MS"/>
          <w:bCs/>
          <w:sz w:val="24"/>
          <w:szCs w:val="24"/>
        </w:rPr>
        <w:t>Beobachtungen wahrzunehmen und präzise zu be</w:t>
      </w:r>
      <w:r w:rsidR="00CD4D4C" w:rsidRPr="00CD14C3">
        <w:rPr>
          <w:rFonts w:ascii="Comic Sans MS" w:hAnsi="Comic Sans MS"/>
          <w:bCs/>
          <w:sz w:val="24"/>
          <w:szCs w:val="24"/>
        </w:rPr>
        <w:t>schreiben. Warum-Fragen stellen!</w:t>
      </w:r>
    </w:p>
    <w:p w:rsidR="00794F44" w:rsidRPr="00CD14C3" w:rsidRDefault="00794F44" w:rsidP="00F4689C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D14C3">
        <w:rPr>
          <w:rFonts w:ascii="Comic Sans MS" w:hAnsi="Comic Sans MS"/>
          <w:bCs/>
          <w:sz w:val="24"/>
          <w:szCs w:val="24"/>
        </w:rPr>
        <w:t>Experimente in Physik und Technik (z.B</w:t>
      </w:r>
      <w:r w:rsidR="00990040" w:rsidRPr="00CD14C3">
        <w:rPr>
          <w:rFonts w:ascii="Comic Sans MS" w:hAnsi="Comic Sans MS"/>
          <w:bCs/>
          <w:sz w:val="24"/>
          <w:szCs w:val="24"/>
        </w:rPr>
        <w:t>.</w:t>
      </w:r>
      <w:r w:rsidR="00F4689C" w:rsidRPr="00CD14C3">
        <w:rPr>
          <w:rFonts w:ascii="Comic Sans MS" w:hAnsi="Comic Sans MS"/>
          <w:bCs/>
          <w:sz w:val="24"/>
          <w:szCs w:val="24"/>
        </w:rPr>
        <w:t xml:space="preserve"> durch das B</w:t>
      </w:r>
      <w:r w:rsidRPr="00CD14C3">
        <w:rPr>
          <w:rFonts w:ascii="Comic Sans MS" w:hAnsi="Comic Sans MS"/>
          <w:bCs/>
          <w:sz w:val="24"/>
          <w:szCs w:val="24"/>
        </w:rPr>
        <w:t>auen von Türmen). Lernen durch Versuch und Irrtum</w:t>
      </w:r>
      <w:r w:rsidR="00990040" w:rsidRPr="00CD14C3">
        <w:rPr>
          <w:rFonts w:ascii="Comic Sans MS" w:hAnsi="Comic Sans MS"/>
          <w:bCs/>
          <w:sz w:val="24"/>
          <w:szCs w:val="24"/>
        </w:rPr>
        <w:t>.</w:t>
      </w:r>
    </w:p>
    <w:p w:rsidR="00794F44" w:rsidRPr="00CD14C3" w:rsidRDefault="00CD4D4C" w:rsidP="00F4689C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D14C3">
        <w:rPr>
          <w:rFonts w:ascii="Comic Sans MS" w:hAnsi="Comic Sans MS"/>
          <w:bCs/>
          <w:sz w:val="24"/>
          <w:szCs w:val="24"/>
        </w:rPr>
        <w:t>Mess</w:t>
      </w:r>
      <w:r w:rsidR="00CD14C3">
        <w:rPr>
          <w:rFonts w:ascii="Comic Sans MS" w:hAnsi="Comic Sans MS"/>
          <w:bCs/>
          <w:sz w:val="24"/>
          <w:szCs w:val="24"/>
        </w:rPr>
        <w:t>-</w:t>
      </w:r>
      <w:bookmarkStart w:id="0" w:name="_GoBack"/>
      <w:bookmarkEnd w:id="0"/>
      <w:r w:rsidRPr="00CD14C3">
        <w:rPr>
          <w:rFonts w:ascii="Comic Sans MS" w:hAnsi="Comic Sans MS"/>
          <w:bCs/>
          <w:sz w:val="24"/>
          <w:szCs w:val="24"/>
        </w:rPr>
        <w:t xml:space="preserve"> &amp; Wiegevorgänge. „Wie lang muss ein Bauteil sein?“ oder „Wie schwer darf es sein?“</w:t>
      </w:r>
    </w:p>
    <w:p w:rsidR="00CD4D4C" w:rsidRPr="00CD14C3" w:rsidRDefault="00CD4D4C" w:rsidP="00F4689C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CD14C3">
        <w:rPr>
          <w:rFonts w:ascii="Comic Sans MS" w:hAnsi="Comic Sans MS"/>
          <w:bCs/>
          <w:sz w:val="24"/>
          <w:szCs w:val="24"/>
        </w:rPr>
        <w:t>Zählen, Klassifizieren, Sortieren, Begriffe für größer/kleiner etc.</w:t>
      </w:r>
      <w:r w:rsidR="00990040" w:rsidRPr="00CD14C3">
        <w:rPr>
          <w:rFonts w:ascii="Comic Sans MS" w:hAnsi="Comic Sans MS"/>
          <w:bCs/>
          <w:sz w:val="24"/>
          <w:szCs w:val="24"/>
        </w:rPr>
        <w:t xml:space="preserve"> entwickeln und</w:t>
      </w:r>
      <w:r w:rsidRPr="00CD14C3">
        <w:rPr>
          <w:rFonts w:ascii="Comic Sans MS" w:hAnsi="Comic Sans MS"/>
          <w:bCs/>
          <w:sz w:val="24"/>
          <w:szCs w:val="24"/>
        </w:rPr>
        <w:t xml:space="preserve"> üben</w:t>
      </w:r>
    </w:p>
    <w:p w:rsidR="00CD4D4C" w:rsidRPr="00CD14C3" w:rsidRDefault="00CD4D4C" w:rsidP="00794F44">
      <w:pPr>
        <w:rPr>
          <w:rFonts w:ascii="Comic Sans MS" w:hAnsi="Comic Sans MS"/>
          <w:bCs/>
          <w:sz w:val="24"/>
          <w:szCs w:val="24"/>
          <w:u w:val="single"/>
        </w:rPr>
      </w:pPr>
      <w:r w:rsidRPr="00CD14C3">
        <w:rPr>
          <w:rFonts w:ascii="Comic Sans MS" w:hAnsi="Comic Sans MS"/>
          <w:bCs/>
          <w:sz w:val="24"/>
          <w:szCs w:val="24"/>
          <w:u w:val="single"/>
        </w:rPr>
        <w:t>Weitere Lernfelder:</w:t>
      </w:r>
    </w:p>
    <w:p w:rsidR="00CD4D4C" w:rsidRPr="00CD14C3" w:rsidRDefault="00CD4D4C" w:rsidP="00F4689C">
      <w:pPr>
        <w:pStyle w:val="Listenabsatz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 w:rsidRPr="00CD14C3">
        <w:rPr>
          <w:rFonts w:ascii="Comic Sans MS" w:hAnsi="Comic Sans MS"/>
          <w:bCs/>
          <w:sz w:val="24"/>
          <w:szCs w:val="24"/>
        </w:rPr>
        <w:t>Sozial &amp; Emotionale Entwicklung durch Teamarbeiten</w:t>
      </w:r>
    </w:p>
    <w:p w:rsidR="00CD4D4C" w:rsidRPr="00CD14C3" w:rsidRDefault="00CD4D4C" w:rsidP="00F4689C">
      <w:pPr>
        <w:pStyle w:val="Listenabsatz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 w:rsidRPr="00CD14C3">
        <w:rPr>
          <w:rFonts w:ascii="Comic Sans MS" w:hAnsi="Comic Sans MS"/>
          <w:bCs/>
          <w:sz w:val="24"/>
          <w:szCs w:val="24"/>
        </w:rPr>
        <w:t>Psychomotorische Entwicklung durch das erleben/fühlen und verwenden von unterschiedlichen Materialien</w:t>
      </w:r>
    </w:p>
    <w:p w:rsidR="00794F44" w:rsidRPr="00CD14C3" w:rsidRDefault="00CD4D4C" w:rsidP="00F4689C">
      <w:pPr>
        <w:pStyle w:val="Listenabsatz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 w:rsidRPr="00CD14C3">
        <w:rPr>
          <w:rFonts w:ascii="Comic Sans MS" w:hAnsi="Comic Sans MS"/>
          <w:bCs/>
          <w:sz w:val="24"/>
          <w:szCs w:val="24"/>
        </w:rPr>
        <w:t>Kreativität durch unterschiedliche Farbverwendungen in Bauwerken</w:t>
      </w:r>
    </w:p>
    <w:p w:rsidR="00F4689C" w:rsidRPr="00CD14C3" w:rsidRDefault="00F4689C" w:rsidP="00F4689C">
      <w:pPr>
        <w:rPr>
          <w:rFonts w:ascii="Comic Sans MS" w:hAnsi="Comic Sans MS"/>
          <w:bCs/>
          <w:sz w:val="24"/>
          <w:szCs w:val="24"/>
        </w:rPr>
      </w:pPr>
      <w:r w:rsidRPr="00CD14C3">
        <w:rPr>
          <w:rFonts w:ascii="Comic Sans MS" w:hAnsi="Comic Sans MS"/>
          <w:bCs/>
          <w:sz w:val="24"/>
          <w:szCs w:val="24"/>
        </w:rPr>
        <w:t>Folgende Materialien stehen den Kinder im Wechsel zu Verfügung: Lego, Lego-Duplo, Holzbausteine, Magnete, Alltagsmaterialien, Playmobile, Autos und Straßenteppich, Tiere und themenspezifische Literatur als Anregung</w:t>
      </w:r>
    </w:p>
    <w:sectPr w:rsidR="00F4689C" w:rsidRPr="00CD14C3" w:rsidSect="00CD1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76B2"/>
    <w:multiLevelType w:val="hybridMultilevel"/>
    <w:tmpl w:val="6382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20513"/>
    <w:multiLevelType w:val="hybridMultilevel"/>
    <w:tmpl w:val="963C1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44"/>
    <w:rsid w:val="00450762"/>
    <w:rsid w:val="00794F44"/>
    <w:rsid w:val="00990040"/>
    <w:rsid w:val="00CD14C3"/>
    <w:rsid w:val="00CD4D4C"/>
    <w:rsid w:val="00CD6DF7"/>
    <w:rsid w:val="00D20F56"/>
    <w:rsid w:val="00F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6E0D-F089-4CD5-9625-B8D16FB9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Mitarbeiter</cp:lastModifiedBy>
  <cp:revision>2</cp:revision>
  <dcterms:created xsi:type="dcterms:W3CDTF">2016-02-09T10:57:00Z</dcterms:created>
  <dcterms:modified xsi:type="dcterms:W3CDTF">2016-02-09T10:57:00Z</dcterms:modified>
</cp:coreProperties>
</file>