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E2" w:rsidRDefault="00C873C5" w:rsidP="00C873C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873C5">
        <w:rPr>
          <w:rFonts w:ascii="Comic Sans MS" w:hAnsi="Comic Sans MS"/>
          <w:sz w:val="32"/>
          <w:szCs w:val="32"/>
          <w:u w:val="single"/>
        </w:rPr>
        <w:t>Flur</w:t>
      </w:r>
    </w:p>
    <w:p w:rsidR="004F2783" w:rsidRDefault="004F2783" w:rsidP="00C873C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de-DE"/>
        </w:rPr>
        <w:drawing>
          <wp:inline distT="0" distB="0" distL="0" distR="0">
            <wp:extent cx="4949190" cy="3810000"/>
            <wp:effectExtent l="0" t="1905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363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t="-309" r="11112" b="12125"/>
                    <a:stretch/>
                  </pic:blipFill>
                  <pic:spPr bwMode="auto">
                    <a:xfrm rot="5400000">
                      <a:off x="0" y="0"/>
                      <a:ext cx="494919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3C5" w:rsidRPr="00C873C5" w:rsidRDefault="00C873C5" w:rsidP="00C873C5">
      <w:pPr>
        <w:rPr>
          <w:rFonts w:ascii="Comic Sans MS" w:hAnsi="Comic Sans MS"/>
          <w:sz w:val="28"/>
          <w:szCs w:val="28"/>
        </w:rPr>
      </w:pPr>
      <w:r w:rsidRPr="00C873C5">
        <w:rPr>
          <w:rFonts w:ascii="Comic Sans MS" w:hAnsi="Comic Sans MS"/>
          <w:sz w:val="28"/>
          <w:szCs w:val="28"/>
        </w:rPr>
        <w:t xml:space="preserve">Der Flur ist nicht nur ein </w:t>
      </w:r>
      <w:r>
        <w:rPr>
          <w:rFonts w:ascii="Comic Sans MS" w:hAnsi="Comic Sans MS"/>
          <w:sz w:val="28"/>
          <w:szCs w:val="28"/>
        </w:rPr>
        <w:t>„</w:t>
      </w:r>
      <w:r w:rsidRPr="00C873C5">
        <w:rPr>
          <w:rFonts w:ascii="Comic Sans MS" w:hAnsi="Comic Sans MS"/>
          <w:sz w:val="28"/>
          <w:szCs w:val="28"/>
        </w:rPr>
        <w:t>Bindeglied</w:t>
      </w:r>
      <w:r>
        <w:rPr>
          <w:rFonts w:ascii="Comic Sans MS" w:hAnsi="Comic Sans MS"/>
          <w:sz w:val="28"/>
          <w:szCs w:val="28"/>
        </w:rPr>
        <w:t>“ zu den verschie</w:t>
      </w:r>
      <w:r w:rsidRPr="00C873C5">
        <w:rPr>
          <w:rFonts w:ascii="Comic Sans MS" w:hAnsi="Comic Sans MS"/>
          <w:sz w:val="28"/>
          <w:szCs w:val="28"/>
        </w:rPr>
        <w:t>denen Räumen, sondern als eigenständigen Raum zu sehen. Im Flur haben die Kinder die Möglichkeit einzelne Rückzugsrä</w:t>
      </w:r>
      <w:r>
        <w:rPr>
          <w:rFonts w:ascii="Comic Sans MS" w:hAnsi="Comic Sans MS"/>
          <w:sz w:val="28"/>
          <w:szCs w:val="28"/>
        </w:rPr>
        <w:t>ume zu nutzen, wie z.B. die Spie</w:t>
      </w:r>
      <w:r w:rsidRPr="00C873C5">
        <w:rPr>
          <w:rFonts w:ascii="Comic Sans MS" w:hAnsi="Comic Sans MS"/>
          <w:sz w:val="28"/>
          <w:szCs w:val="28"/>
        </w:rPr>
        <w:t>lecke unter der Treppe. Hier können sie sich ihrem Spiel widmen und die Zeit nutzen</w:t>
      </w:r>
      <w:r>
        <w:rPr>
          <w:rFonts w:ascii="Comic Sans MS" w:hAnsi="Comic Sans MS"/>
          <w:sz w:val="28"/>
          <w:szCs w:val="28"/>
        </w:rPr>
        <w:t xml:space="preserve"> um in ihren</w:t>
      </w:r>
      <w:r w:rsidRPr="00C873C5">
        <w:rPr>
          <w:rFonts w:ascii="Comic Sans MS" w:hAnsi="Comic Sans MS"/>
          <w:sz w:val="28"/>
          <w:szCs w:val="28"/>
        </w:rPr>
        <w:t xml:space="preserve"> eigenen Ordnern zu stöbern. Des Weiteren können sie sich im Flur Informationen einholen (z.B. durch den Blick auf den Plan an</w:t>
      </w:r>
      <w:r>
        <w:rPr>
          <w:rFonts w:ascii="Comic Sans MS" w:hAnsi="Comic Sans MS"/>
          <w:sz w:val="28"/>
          <w:szCs w:val="28"/>
        </w:rPr>
        <w:t xml:space="preserve"> der Rezeption) oder an gruppenü</w:t>
      </w:r>
      <w:r w:rsidRPr="00C873C5">
        <w:rPr>
          <w:rFonts w:ascii="Comic Sans MS" w:hAnsi="Comic Sans MS"/>
          <w:sz w:val="28"/>
          <w:szCs w:val="28"/>
        </w:rPr>
        <w:t>bergreifenden Angeboten teilnehmen (z.B. an Singkreisen oder Gruppenspielen).</w:t>
      </w:r>
    </w:p>
    <w:sectPr w:rsidR="00C873C5" w:rsidRPr="00C87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C5"/>
    <w:rsid w:val="004F2783"/>
    <w:rsid w:val="00C873C5"/>
    <w:rsid w:val="00D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440C-9124-4D63-B92D-7A6DACF2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Mitarbeiter</cp:lastModifiedBy>
  <cp:revision>2</cp:revision>
  <dcterms:created xsi:type="dcterms:W3CDTF">2016-02-09T15:36:00Z</dcterms:created>
  <dcterms:modified xsi:type="dcterms:W3CDTF">2016-02-09T15:36:00Z</dcterms:modified>
</cp:coreProperties>
</file>